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>
          <w:rFonts w:ascii="Garamond" w:cs="Garamond" w:eastAsia="Garamond" w:hAnsi="Garamond"/>
          <w:b w:val="1"/>
          <w:sz w:val="34"/>
          <w:szCs w:val="34"/>
        </w:rPr>
      </w:pPr>
      <w:r w:rsidDel="00000000" w:rsidR="00000000" w:rsidRPr="00000000">
        <w:rPr>
          <w:rFonts w:ascii="Garamond" w:cs="Garamond" w:eastAsia="Garamond" w:hAnsi="Garamond"/>
          <w:b w:val="1"/>
          <w:sz w:val="34"/>
          <w:szCs w:val="34"/>
          <w:rtl w:val="0"/>
        </w:rPr>
        <w:t xml:space="preserve">Sample Homework Assignment</w:t>
      </w:r>
    </w:p>
    <w:p w:rsidR="00000000" w:rsidDel="00000000" w:rsidP="00000000" w:rsidRDefault="00000000" w:rsidRPr="00000000" w14:paraId="00000002">
      <w:pPr>
        <w:rPr>
          <w:rFonts w:ascii="Garamond" w:cs="Garamond" w:eastAsia="Garamond" w:hAnsi="Garamond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rFonts w:ascii="Garamond" w:cs="Garamond" w:eastAsia="Garamond" w:hAnsi="Garamond"/>
          <w:b w:val="1"/>
          <w:sz w:val="28"/>
          <w:szCs w:val="28"/>
        </w:rPr>
      </w:pPr>
      <w:r w:rsidDel="00000000" w:rsidR="00000000" w:rsidRPr="00000000">
        <w:rPr>
          <w:rFonts w:ascii="Garamond" w:cs="Garamond" w:eastAsia="Garamond" w:hAnsi="Garamond"/>
          <w:b w:val="1"/>
          <w:sz w:val="28"/>
          <w:szCs w:val="28"/>
          <w:rtl w:val="0"/>
        </w:rPr>
        <w:t xml:space="preserve">“Read” and Reflect</w:t>
      </w:r>
    </w:p>
    <w:p w:rsidR="00000000" w:rsidDel="00000000" w:rsidP="00000000" w:rsidRDefault="00000000" w:rsidRPr="00000000" w14:paraId="00000004">
      <w:pPr>
        <w:rPr>
          <w:rFonts w:ascii="Garamond" w:cs="Garamond" w:eastAsia="Garamond" w:hAnsi="Garamond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rFonts w:ascii="Garamond" w:cs="Garamond" w:eastAsia="Garamond" w:hAnsi="Garamond"/>
          <w:sz w:val="28"/>
          <w:szCs w:val="28"/>
        </w:rPr>
      </w:pPr>
      <w:r w:rsidDel="00000000" w:rsidR="00000000" w:rsidRPr="00000000">
        <w:rPr>
          <w:rFonts w:ascii="Garamond" w:cs="Garamond" w:eastAsia="Garamond" w:hAnsi="Garamond"/>
          <w:b w:val="1"/>
          <w:sz w:val="28"/>
          <w:szCs w:val="28"/>
          <w:rtl w:val="0"/>
        </w:rPr>
        <w:t xml:space="preserve">Goal</w:t>
      </w:r>
      <w:r w:rsidDel="00000000" w:rsidR="00000000" w:rsidRPr="00000000">
        <w:rPr>
          <w:rFonts w:ascii="Garamond" w:cs="Garamond" w:eastAsia="Garamond" w:hAnsi="Garamond"/>
          <w:sz w:val="28"/>
          <w:szCs w:val="28"/>
          <w:rtl w:val="0"/>
        </w:rPr>
        <w:t xml:space="preserve">: To inform students about internships in English and get them thinking about if they are interested in an internship</w:t>
      </w:r>
    </w:p>
    <w:p w:rsidR="00000000" w:rsidDel="00000000" w:rsidP="00000000" w:rsidRDefault="00000000" w:rsidRPr="00000000" w14:paraId="00000006">
      <w:pPr>
        <w:rPr>
          <w:rFonts w:ascii="Garamond" w:cs="Garamond" w:eastAsia="Garamond" w:hAnsi="Garamond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rFonts w:ascii="Garamond" w:cs="Garamond" w:eastAsia="Garamond" w:hAnsi="Garamond"/>
          <w:sz w:val="28"/>
          <w:szCs w:val="28"/>
        </w:rPr>
      </w:pPr>
      <w:r w:rsidDel="00000000" w:rsidR="00000000" w:rsidRPr="00000000">
        <w:rPr>
          <w:rFonts w:ascii="Garamond" w:cs="Garamond" w:eastAsia="Garamond" w:hAnsi="Garamond"/>
          <w:b w:val="1"/>
          <w:sz w:val="28"/>
          <w:szCs w:val="28"/>
          <w:rtl w:val="0"/>
        </w:rPr>
        <w:t xml:space="preserve">Grading system:</w:t>
      </w:r>
      <w:r w:rsidDel="00000000" w:rsidR="00000000" w:rsidRPr="00000000">
        <w:rPr>
          <w:rFonts w:ascii="Garamond" w:cs="Garamond" w:eastAsia="Garamond" w:hAnsi="Garamond"/>
          <w:sz w:val="28"/>
          <w:szCs w:val="28"/>
          <w:rtl w:val="0"/>
        </w:rPr>
        <w:t xml:space="preserve"> Recommended complete/incomplete</w:t>
      </w:r>
    </w:p>
    <w:p w:rsidR="00000000" w:rsidDel="00000000" w:rsidP="00000000" w:rsidRDefault="00000000" w:rsidRPr="00000000" w14:paraId="00000008">
      <w:pPr>
        <w:rPr>
          <w:rFonts w:ascii="Garamond" w:cs="Garamond" w:eastAsia="Garamond" w:hAnsi="Garamond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>
          <w:rFonts w:ascii="Garamond" w:cs="Garamond" w:eastAsia="Garamond" w:hAnsi="Garamond"/>
          <w:sz w:val="28"/>
          <w:szCs w:val="28"/>
        </w:rPr>
      </w:pPr>
      <w:r w:rsidDel="00000000" w:rsidR="00000000" w:rsidRPr="00000000">
        <w:rPr>
          <w:rFonts w:ascii="Garamond" w:cs="Garamond" w:eastAsia="Garamond" w:hAnsi="Garamond"/>
          <w:b w:val="1"/>
          <w:sz w:val="28"/>
          <w:szCs w:val="28"/>
          <w:rtl w:val="0"/>
        </w:rPr>
        <w:t xml:space="preserve">Description</w:t>
      </w:r>
      <w:r w:rsidDel="00000000" w:rsidR="00000000" w:rsidRPr="00000000">
        <w:rPr>
          <w:rFonts w:ascii="Garamond" w:cs="Garamond" w:eastAsia="Garamond" w:hAnsi="Garamond"/>
          <w:sz w:val="28"/>
          <w:szCs w:val="28"/>
          <w:rtl w:val="0"/>
        </w:rPr>
        <w:t xml:space="preserve">: In this lesson, students will be assigned to watch one to three of the intern interviews about English internships. </w:t>
      </w:r>
    </w:p>
    <w:p w:rsidR="00000000" w:rsidDel="00000000" w:rsidP="00000000" w:rsidRDefault="00000000" w:rsidRPr="00000000" w14:paraId="0000000A">
      <w:pPr>
        <w:rPr>
          <w:rFonts w:ascii="Garamond" w:cs="Garamond" w:eastAsia="Garamond" w:hAnsi="Garamond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>
          <w:rFonts w:ascii="Garamond" w:cs="Garamond" w:eastAsia="Garamond" w:hAnsi="Garamond"/>
          <w:sz w:val="28"/>
          <w:szCs w:val="28"/>
        </w:rPr>
      </w:pPr>
      <w:r w:rsidDel="00000000" w:rsidR="00000000" w:rsidRPr="00000000">
        <w:rPr>
          <w:rFonts w:ascii="Garamond" w:cs="Garamond" w:eastAsia="Garamond" w:hAnsi="Garamond"/>
          <w:b w:val="1"/>
          <w:sz w:val="28"/>
          <w:szCs w:val="28"/>
          <w:rtl w:val="0"/>
        </w:rPr>
        <w:t xml:space="preserve">Learning Outcomes:</w:t>
      </w:r>
      <w:r w:rsidDel="00000000" w:rsidR="00000000" w:rsidRPr="00000000">
        <w:rPr>
          <w:rFonts w:ascii="Garamond" w:cs="Garamond" w:eastAsia="Garamond" w:hAnsi="Garamond"/>
          <w:sz w:val="28"/>
          <w:szCs w:val="28"/>
          <w:rtl w:val="0"/>
        </w:rPr>
        <w:t xml:space="preserve"> Students engaging with multimedia texts, students developing career aptitude, students preparing for potential internship requirements in their major.</w:t>
      </w:r>
    </w:p>
    <w:p w:rsidR="00000000" w:rsidDel="00000000" w:rsidP="00000000" w:rsidRDefault="00000000" w:rsidRPr="00000000" w14:paraId="0000000C">
      <w:pPr>
        <w:rPr>
          <w:rFonts w:ascii="Garamond" w:cs="Garamond" w:eastAsia="Garamond" w:hAnsi="Garamond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>
          <w:rFonts w:ascii="Garamond" w:cs="Garamond" w:eastAsia="Garamond" w:hAnsi="Garamond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>
          <w:rFonts w:ascii="Garamond" w:cs="Garamond" w:eastAsia="Garamond" w:hAnsi="Garamond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>
          <w:rFonts w:ascii="Garamond" w:cs="Garamond" w:eastAsia="Garamond" w:hAnsi="Garamond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>
          <w:rFonts w:ascii="Garamond" w:cs="Garamond" w:eastAsia="Garamond" w:hAnsi="Garamond"/>
          <w:b w:val="1"/>
          <w:sz w:val="29"/>
          <w:szCs w:val="29"/>
          <w:u w:val="single"/>
        </w:rPr>
      </w:pPr>
      <w:r w:rsidDel="00000000" w:rsidR="00000000" w:rsidRPr="00000000">
        <w:rPr>
          <w:rFonts w:ascii="Garamond" w:cs="Garamond" w:eastAsia="Garamond" w:hAnsi="Garamond"/>
          <w:b w:val="1"/>
          <w:sz w:val="29"/>
          <w:szCs w:val="29"/>
          <w:u w:val="single"/>
          <w:rtl w:val="0"/>
        </w:rPr>
        <w:t xml:space="preserve">Outside of class:</w:t>
      </w:r>
    </w:p>
    <w:p w:rsidR="00000000" w:rsidDel="00000000" w:rsidP="00000000" w:rsidRDefault="00000000" w:rsidRPr="00000000" w14:paraId="00000011">
      <w:pPr>
        <w:rPr>
          <w:rFonts w:ascii="Garamond" w:cs="Garamond" w:eastAsia="Garamond" w:hAnsi="Garamond"/>
          <w:sz w:val="27"/>
          <w:szCs w:val="27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>
          <w:rFonts w:ascii="Garamond" w:cs="Garamond" w:eastAsia="Garamond" w:hAnsi="Garamond"/>
          <w:sz w:val="27"/>
          <w:szCs w:val="27"/>
        </w:rPr>
      </w:pPr>
      <w:r w:rsidDel="00000000" w:rsidR="00000000" w:rsidRPr="00000000">
        <w:rPr>
          <w:rFonts w:ascii="Garamond" w:cs="Garamond" w:eastAsia="Garamond" w:hAnsi="Garamond"/>
          <w:sz w:val="27"/>
          <w:szCs w:val="27"/>
          <w:rtl w:val="0"/>
        </w:rPr>
        <w:t xml:space="preserve">Students will be tasked with writing a three-five sentence reflection answering the following questions:</w:t>
      </w:r>
    </w:p>
    <w:p w:rsidR="00000000" w:rsidDel="00000000" w:rsidP="00000000" w:rsidRDefault="00000000" w:rsidRPr="00000000" w14:paraId="00000013">
      <w:pPr>
        <w:numPr>
          <w:ilvl w:val="0"/>
          <w:numId w:val="1"/>
        </w:numPr>
        <w:ind w:left="720" w:hanging="360"/>
        <w:rPr>
          <w:rFonts w:ascii="Garamond" w:cs="Garamond" w:eastAsia="Garamond" w:hAnsi="Garamond"/>
          <w:sz w:val="27"/>
          <w:szCs w:val="27"/>
        </w:rPr>
      </w:pPr>
      <w:r w:rsidDel="00000000" w:rsidR="00000000" w:rsidRPr="00000000">
        <w:rPr>
          <w:rFonts w:ascii="Garamond" w:cs="Garamond" w:eastAsia="Garamond" w:hAnsi="Garamond"/>
          <w:sz w:val="27"/>
          <w:szCs w:val="27"/>
          <w:rtl w:val="0"/>
        </w:rPr>
        <w:t xml:space="preserve">What was your first impression of the interviews?</w:t>
      </w:r>
    </w:p>
    <w:p w:rsidR="00000000" w:rsidDel="00000000" w:rsidP="00000000" w:rsidRDefault="00000000" w:rsidRPr="00000000" w14:paraId="00000014">
      <w:pPr>
        <w:numPr>
          <w:ilvl w:val="0"/>
          <w:numId w:val="1"/>
        </w:numPr>
        <w:ind w:left="720" w:hanging="360"/>
        <w:rPr>
          <w:rFonts w:ascii="Garamond" w:cs="Garamond" w:eastAsia="Garamond" w:hAnsi="Garamond"/>
          <w:sz w:val="27"/>
          <w:szCs w:val="27"/>
        </w:rPr>
      </w:pPr>
      <w:r w:rsidDel="00000000" w:rsidR="00000000" w:rsidRPr="00000000">
        <w:rPr>
          <w:rFonts w:ascii="Garamond" w:cs="Garamond" w:eastAsia="Garamond" w:hAnsi="Garamond"/>
          <w:sz w:val="27"/>
          <w:szCs w:val="27"/>
          <w:rtl w:val="0"/>
        </w:rPr>
        <w:t xml:space="preserve">Have you considered an internship before? Why?</w:t>
      </w:r>
    </w:p>
    <w:p w:rsidR="00000000" w:rsidDel="00000000" w:rsidP="00000000" w:rsidRDefault="00000000" w:rsidRPr="00000000" w14:paraId="00000015">
      <w:pPr>
        <w:numPr>
          <w:ilvl w:val="0"/>
          <w:numId w:val="1"/>
        </w:numPr>
        <w:ind w:left="720" w:hanging="360"/>
        <w:rPr>
          <w:rFonts w:ascii="Garamond" w:cs="Garamond" w:eastAsia="Garamond" w:hAnsi="Garamond"/>
          <w:sz w:val="27"/>
          <w:szCs w:val="27"/>
        </w:rPr>
      </w:pPr>
      <w:r w:rsidDel="00000000" w:rsidR="00000000" w:rsidRPr="00000000">
        <w:rPr>
          <w:rFonts w:ascii="Garamond" w:cs="Garamond" w:eastAsia="Garamond" w:hAnsi="Garamond"/>
          <w:sz w:val="27"/>
          <w:szCs w:val="27"/>
          <w:rtl w:val="0"/>
        </w:rPr>
        <w:t xml:space="preserve">If you were to do an internship in the future, what would it be?</w:t>
      </w:r>
    </w:p>
    <w:p w:rsidR="00000000" w:rsidDel="00000000" w:rsidP="00000000" w:rsidRDefault="00000000" w:rsidRPr="00000000" w14:paraId="00000016">
      <w:pPr>
        <w:rPr>
          <w:rFonts w:ascii="Garamond" w:cs="Garamond" w:eastAsia="Garamond" w:hAnsi="Garamond"/>
          <w:sz w:val="27"/>
          <w:szCs w:val="27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>
          <w:rFonts w:ascii="Garamond" w:cs="Garamond" w:eastAsia="Garamond" w:hAnsi="Garamond"/>
          <w:sz w:val="27"/>
          <w:szCs w:val="27"/>
        </w:rPr>
      </w:pPr>
      <w:r w:rsidDel="00000000" w:rsidR="00000000" w:rsidRPr="00000000">
        <w:rPr>
          <w:rFonts w:ascii="Garamond" w:cs="Garamond" w:eastAsia="Garamond" w:hAnsi="Garamond"/>
          <w:sz w:val="27"/>
          <w:szCs w:val="27"/>
          <w:rtl w:val="0"/>
        </w:rPr>
        <w:t xml:space="preserve">Students may be asked to turn it in as a reading reflection to Canvas or Google Drive or otherwise utilized exclusively for class discussion the next day without a tangible product from students. </w:t>
      </w:r>
    </w:p>
    <w:p w:rsidR="00000000" w:rsidDel="00000000" w:rsidP="00000000" w:rsidRDefault="00000000" w:rsidRPr="00000000" w14:paraId="00000018">
      <w:pPr>
        <w:rPr>
          <w:rFonts w:ascii="Garamond" w:cs="Garamond" w:eastAsia="Garamond" w:hAnsi="Garamond"/>
          <w:sz w:val="27"/>
          <w:szCs w:val="27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>
          <w:rFonts w:ascii="Garamond" w:cs="Garamond" w:eastAsia="Garamond" w:hAnsi="Garamond"/>
          <w:sz w:val="27"/>
          <w:szCs w:val="27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>
          <w:rFonts w:ascii="Garamond" w:cs="Garamond" w:eastAsia="Garamond" w:hAnsi="Garamond"/>
          <w:b w:val="1"/>
          <w:sz w:val="29"/>
          <w:szCs w:val="29"/>
          <w:u w:val="single"/>
        </w:rPr>
      </w:pPr>
      <w:r w:rsidDel="00000000" w:rsidR="00000000" w:rsidRPr="00000000">
        <w:rPr>
          <w:rFonts w:ascii="Garamond" w:cs="Garamond" w:eastAsia="Garamond" w:hAnsi="Garamond"/>
          <w:b w:val="1"/>
          <w:sz w:val="29"/>
          <w:szCs w:val="29"/>
          <w:u w:val="single"/>
          <w:rtl w:val="0"/>
        </w:rPr>
        <w:t xml:space="preserve">In-class:</w:t>
      </w:r>
    </w:p>
    <w:p w:rsidR="00000000" w:rsidDel="00000000" w:rsidP="00000000" w:rsidRDefault="00000000" w:rsidRPr="00000000" w14:paraId="0000001B">
      <w:pPr>
        <w:rPr>
          <w:rFonts w:ascii="Garamond" w:cs="Garamond" w:eastAsia="Garamond" w:hAnsi="Garamond"/>
          <w:sz w:val="27"/>
          <w:szCs w:val="27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>
          <w:rFonts w:ascii="Garamond" w:cs="Garamond" w:eastAsia="Garamond" w:hAnsi="Garamond"/>
          <w:sz w:val="27"/>
          <w:szCs w:val="27"/>
        </w:rPr>
      </w:pPr>
      <w:r w:rsidDel="00000000" w:rsidR="00000000" w:rsidRPr="00000000">
        <w:rPr>
          <w:rFonts w:ascii="Garamond" w:cs="Garamond" w:eastAsia="Garamond" w:hAnsi="Garamond"/>
          <w:sz w:val="27"/>
          <w:szCs w:val="27"/>
          <w:rtl w:val="0"/>
        </w:rPr>
        <w:t xml:space="preserve">The following meeting, students should meet early on in small groups to discuss their responses to the videos (5-8 minutes). Following small-group discussion, the class should reconvene and talk about what each group thought/found interesting (5-10 minutes).  Consider asking students what they think the reason for watching these videos for homework is. 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aramond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Garamond-regular.ttf"/><Relationship Id="rId2" Type="http://schemas.openxmlformats.org/officeDocument/2006/relationships/font" Target="fonts/Garamond-bold.ttf"/><Relationship Id="rId3" Type="http://schemas.openxmlformats.org/officeDocument/2006/relationships/font" Target="fonts/Garamond-italic.ttf"/><Relationship Id="rId4" Type="http://schemas.openxmlformats.org/officeDocument/2006/relationships/font" Target="fonts/Garamond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